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5298" w:rsidRDefault="00CF5298" w:rsidP="00F35CE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Cs w:val="28"/>
        </w:rPr>
      </w:pPr>
      <w:bookmarkStart w:id="0" w:name="_GoBack"/>
      <w:r>
        <w:rPr>
          <w:rFonts w:ascii="Times New Roman,Bold" w:hAnsi="Times New Roman,Bold" w:cs="Times New Roman,Bold"/>
          <w:b/>
          <w:bCs/>
          <w:color w:val="000000"/>
          <w:szCs w:val="28"/>
        </w:rPr>
        <w:t>Консультация для родителей</w:t>
      </w:r>
    </w:p>
    <w:p w:rsidR="00CF5298" w:rsidRDefault="00CF5298" w:rsidP="00F35CE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Cs w:val="28"/>
        </w:rPr>
      </w:pP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Cs w:val="28"/>
        </w:rPr>
        <w:t>Учим ребёнка пересказывать.</w:t>
      </w:r>
    </w:p>
    <w:bookmarkEnd w:id="0"/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Уважаемые родители!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Одной из главных задач речевого развития дошкольников является задача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развития связной речи. Большую роль в формировании связной речи играет пересказ</w:t>
      </w:r>
      <w:r w:rsidR="003C0588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>– связное выразительное воспроизведение</w:t>
      </w:r>
      <w:r w:rsidR="003C0588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>прослушанного</w:t>
      </w:r>
      <w:r w:rsidR="003C0588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>художественного</w:t>
      </w:r>
      <w:r w:rsidR="003C0588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>произведения. Ребёнок излагает содержание текста и пользуется готовой речевой</w:t>
      </w:r>
      <w:r w:rsidR="003C0588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>формой автора: словарём, синтаксическими конструкциями, композицией,</w:t>
      </w:r>
      <w:r w:rsidR="003C0588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>выразительностью. Важно, чтобы ребёнок осмыслил текст, передал его свободно,</w:t>
      </w:r>
      <w:r w:rsidR="003C0588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>но сохранил основную лексику автора, сопереживал героям. Пересказ предполагает</w:t>
      </w:r>
      <w:r w:rsidR="003C0588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>развитие таких речевых</w:t>
      </w:r>
      <w:r w:rsidR="003C0588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>умений, как репродукция, комбинирование,</w:t>
      </w:r>
      <w:r w:rsidR="003C0588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>конструирование. Большое значение он имеет в развитии логичности речи.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FF0000"/>
          <w:szCs w:val="28"/>
        </w:rPr>
      </w:pPr>
      <w:r>
        <w:rPr>
          <w:rFonts w:cs="Times New Roman"/>
          <w:color w:val="FF0000"/>
          <w:szCs w:val="28"/>
        </w:rPr>
        <w:t>Роль пересказа в формировании монологической речи детей: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- качественное и количественное обогащение словарного запаса;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- формирование грамматического строя и умения употреблять обогащенную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лексику в активной речи; закрепление использования разнообразных, в том числе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сложных, грамматических конструкций;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- усвоение структуры связных высказываний, формирование способности их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построения, развитие планирующей функции речи; способности к речевому</w:t>
      </w:r>
      <w:r w:rsidR="003C0588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>самоконтролю;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- воспитание чувства языка, языкового чутья, внимания к слову,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грамматическому, синтаксическому оформлению речи;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- усвоение некоторых художественных приёмов и средств русского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литературного языка и устного народного творчества;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- совершенствование и активизация познавательных процессов восприятия,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представления, воображения, внимания, памяти и мышления, особенно логического;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- закрепление правильного звукопроизношения.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FF0000"/>
          <w:szCs w:val="28"/>
        </w:rPr>
      </w:pPr>
      <w:r>
        <w:rPr>
          <w:rFonts w:cs="Times New Roman"/>
          <w:color w:val="FF0000"/>
          <w:szCs w:val="28"/>
        </w:rPr>
        <w:t>Требования при подборе рассказов для пересказа: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- подбор литературных произведений должен исходить из их развивающего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потенциала, с учётом познавательных потребностей и интереса к окружающей детей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действительности, позволяющих им почувствовать красоту и выразительность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художественного слова;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color w:val="000000"/>
          <w:szCs w:val="28"/>
        </w:rPr>
        <w:t xml:space="preserve">- содержание литературного произведения и его объём </w:t>
      </w:r>
      <w:r>
        <w:rPr>
          <w:rFonts w:cs="Times New Roman"/>
          <w:szCs w:val="28"/>
        </w:rPr>
        <w:t>должны быть доступны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детям (учёт особенностей внимания и памяти ребёнка);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- рассказы должны быть с определённым, ясным соотношением частей: начало,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середина, конец;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- необходимо, чтобы между частями была логическая связь, одна часть должна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подводить к другой и разъяснять её;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- содержание текстов должно быть близко детскому опыту, чтобы при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пересказе ребёнок мог отразить личное отношение к данному событию;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 w:rsidRPr="00F35CE2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- каждое произведение должно учить чему-нибудь полезному;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- в произведениях должны присутствовать знакомые детям персонажи с ярко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выраженными чертами характера;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- мотивы поступков действующих лиц должны быть понятны детям;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- тексты должны быть сюжетными, с четкой композицией, хорошо выраженной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последовательностью действий, занимательным содержанием;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- отличаться динамичностью, лаконичностью и образностью изложения, иметь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доступный детям словарь;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- в них должны употребляться короткие, четкие фразы, отсутствовать сложные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грамматические формы;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- тексты должны быть выразительными, с богатыми и точными определениями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и сравнениями;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- в них должны встречаться несложные формы прямой речи.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szCs w:val="28"/>
        </w:rPr>
        <w:t xml:space="preserve">Этим требования соответствуют, например, народные сказки, небольшие </w:t>
      </w:r>
      <w:r>
        <w:rPr>
          <w:rFonts w:cs="Times New Roman"/>
          <w:color w:val="000000"/>
          <w:szCs w:val="28"/>
        </w:rPr>
        <w:t xml:space="preserve">рассказы </w:t>
      </w:r>
      <w:proofErr w:type="spellStart"/>
      <w:r>
        <w:rPr>
          <w:rFonts w:cs="Times New Roman"/>
          <w:color w:val="000000"/>
          <w:szCs w:val="28"/>
        </w:rPr>
        <w:t>К.Ушинского</w:t>
      </w:r>
      <w:proofErr w:type="spellEnd"/>
      <w:r>
        <w:rPr>
          <w:rFonts w:cs="Times New Roman"/>
          <w:color w:val="000000"/>
          <w:szCs w:val="28"/>
        </w:rPr>
        <w:t xml:space="preserve">, </w:t>
      </w:r>
      <w:proofErr w:type="spellStart"/>
      <w:r>
        <w:rPr>
          <w:rFonts w:cs="Times New Roman"/>
          <w:color w:val="000000"/>
          <w:szCs w:val="28"/>
        </w:rPr>
        <w:t>Л.Толстого</w:t>
      </w:r>
      <w:proofErr w:type="spellEnd"/>
      <w:r>
        <w:rPr>
          <w:rFonts w:cs="Times New Roman"/>
          <w:color w:val="000000"/>
          <w:szCs w:val="28"/>
        </w:rPr>
        <w:t xml:space="preserve">, </w:t>
      </w:r>
      <w:proofErr w:type="spellStart"/>
      <w:r>
        <w:rPr>
          <w:rFonts w:cs="Times New Roman"/>
          <w:color w:val="000000"/>
          <w:szCs w:val="28"/>
        </w:rPr>
        <w:t>М.Пришвина</w:t>
      </w:r>
      <w:proofErr w:type="spellEnd"/>
      <w:r>
        <w:rPr>
          <w:rFonts w:cs="Times New Roman"/>
          <w:color w:val="000000"/>
          <w:szCs w:val="28"/>
        </w:rPr>
        <w:t xml:space="preserve">, </w:t>
      </w:r>
      <w:proofErr w:type="spellStart"/>
      <w:r>
        <w:rPr>
          <w:rFonts w:cs="Times New Roman"/>
          <w:color w:val="000000"/>
          <w:szCs w:val="28"/>
        </w:rPr>
        <w:t>В.Бианки</w:t>
      </w:r>
      <w:proofErr w:type="spellEnd"/>
      <w:r>
        <w:rPr>
          <w:rFonts w:cs="Times New Roman"/>
          <w:color w:val="000000"/>
          <w:szCs w:val="28"/>
        </w:rPr>
        <w:t xml:space="preserve">, </w:t>
      </w:r>
      <w:proofErr w:type="spellStart"/>
      <w:r>
        <w:rPr>
          <w:rFonts w:cs="Times New Roman"/>
          <w:color w:val="000000"/>
          <w:szCs w:val="28"/>
        </w:rPr>
        <w:t>Г.Скребицкого</w:t>
      </w:r>
      <w:proofErr w:type="spellEnd"/>
      <w:r>
        <w:rPr>
          <w:rFonts w:cs="Times New Roman"/>
          <w:color w:val="000000"/>
          <w:szCs w:val="28"/>
        </w:rPr>
        <w:t>,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proofErr w:type="spellStart"/>
      <w:r>
        <w:rPr>
          <w:rFonts w:cs="Times New Roman"/>
          <w:color w:val="000000"/>
          <w:szCs w:val="28"/>
        </w:rPr>
        <w:t>И.Соколова</w:t>
      </w:r>
      <w:proofErr w:type="spellEnd"/>
      <w:r>
        <w:rPr>
          <w:rFonts w:cs="Times New Roman"/>
          <w:color w:val="000000"/>
          <w:szCs w:val="28"/>
        </w:rPr>
        <w:t xml:space="preserve">-Микитова, </w:t>
      </w:r>
      <w:proofErr w:type="spellStart"/>
      <w:r>
        <w:rPr>
          <w:rFonts w:cs="Times New Roman"/>
          <w:color w:val="000000"/>
          <w:szCs w:val="28"/>
        </w:rPr>
        <w:t>Г.Снегирева</w:t>
      </w:r>
      <w:proofErr w:type="spellEnd"/>
      <w:r>
        <w:rPr>
          <w:rFonts w:cs="Times New Roman"/>
          <w:color w:val="000000"/>
          <w:szCs w:val="28"/>
        </w:rPr>
        <w:t xml:space="preserve">, </w:t>
      </w:r>
      <w:proofErr w:type="spellStart"/>
      <w:r>
        <w:rPr>
          <w:rFonts w:cs="Times New Roman"/>
          <w:color w:val="000000"/>
          <w:szCs w:val="28"/>
        </w:rPr>
        <w:t>Е.Чарушина</w:t>
      </w:r>
      <w:proofErr w:type="spellEnd"/>
      <w:r>
        <w:rPr>
          <w:rFonts w:cs="Times New Roman"/>
          <w:color w:val="000000"/>
          <w:szCs w:val="28"/>
        </w:rPr>
        <w:t xml:space="preserve"> и других авторов.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При подборе текстов для пересказа необходимо учитывать речевые и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интеллектуальные возможности ребёнка.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FF0000"/>
          <w:szCs w:val="28"/>
        </w:rPr>
      </w:pPr>
      <w:r>
        <w:rPr>
          <w:rFonts w:cs="Times New Roman"/>
          <w:color w:val="FF0000"/>
          <w:szCs w:val="28"/>
        </w:rPr>
        <w:t>При обучении детей пересказу обратите внимание на следующие советы: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Пересказ – это не заучивание наизусть. Ребенку не нужно запоминать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текст «слово в слово». Наоборот, необходимо учиться самостоятельно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строить предложение, заменять одни слова на другие, близкие по смыслу.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После чтения произведения обязательно рассмотрите иллюстрации в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книге. Задайте ребёнку вопросы к ним. Объясните то, что ребёнок не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понял, прочтите текст еще раз.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Направляя беседу, не просто задавайте вопросы, а стройте диалог.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Высказывайте своё мнение, иногда сознательно неправильное. Пусть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ребёнок заметит ошибку и поправит вас.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Начав рассказ, остановитесь, предложив ребёнку добавить слово или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закончить фразу.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color w:val="000000"/>
          <w:szCs w:val="28"/>
        </w:rPr>
        <w:t xml:space="preserve">Попробуйте организовать пересказ </w:t>
      </w:r>
      <w:r>
        <w:rPr>
          <w:rFonts w:cs="Times New Roman"/>
          <w:szCs w:val="28"/>
        </w:rPr>
        <w:t>по очереди: ребёнок начинает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пересказывать, вы продолжаете, а он заканчивает. Этот способ поможет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выработать у ребёнка устойчивое внимание, умение слушать другого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человека и следить за речью.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Если ребёнок пересказывает текст с большими паузами, задавайте ему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наводящие вопросы.</w:t>
      </w:r>
    </w:p>
    <w:p w:rsidR="00F35CE2" w:rsidRDefault="00F35CE2" w:rsidP="00F35CE2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Если Ваш ребенок испытывает трудности при пересказе, то можете</w:t>
      </w:r>
    </w:p>
    <w:p w:rsidR="003C0588" w:rsidRDefault="00F35CE2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предложить вместе с ним «графически (схематично) зарисовать»</w:t>
      </w:r>
      <w:r w:rsidR="003C0588" w:rsidRPr="003C0588">
        <w:rPr>
          <w:rFonts w:cs="Times New Roman"/>
          <w:szCs w:val="28"/>
        </w:rPr>
        <w:t xml:space="preserve"> </w:t>
      </w:r>
      <w:r w:rsidR="003C0588">
        <w:rPr>
          <w:rFonts w:cs="Times New Roman"/>
          <w:szCs w:val="28"/>
        </w:rPr>
        <w:t>основные моменты рассказа, соблюдая при этом последовательность. Это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основано на том, что зрительный образ, сохранившийся у ребенка после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прослушивания, сопровождающегося просмотром рисунков, позволяет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более подробно, близко к тексту и последовательно пересказать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предложенный Вами текст.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Побуждайте ребенка чаще пересказывать. Пусть он рассказывает сказку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(рассказ, историю) бабушке и дедушке, знакомым, родственникам. Очень важно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пробудить у детей интерес к пересказу, увлечь их, раскрепостить и превратить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непосильный труд в любимый и самый доступный вид деятельности – в игру.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Пересказ – это не только сказки – рассказы и задания, это еще и домашний театр.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Вырежьте изображения из старых журналов или открыток, прикрепите их с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помощью скотча к карандашам. Теперь персонажи могут двигаться. Одни и те же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изображения могут подойти к нескольким историям. Натяните ширму между двух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стульев, или предложите ребенку спрятаться под столом, управляя оттуда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движением фигурок на карандашах при пересказе. Осталось только распределить</w:t>
      </w:r>
    </w:p>
    <w:p w:rsidR="003C0588" w:rsidRDefault="003C0588" w:rsidP="003C0588">
      <w:pPr>
        <w:autoSpaceDE w:val="0"/>
        <w:autoSpaceDN w:val="0"/>
        <w:adjustRightInd w:val="0"/>
        <w:spacing w:after="0" w:line="24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роли…</w:t>
      </w:r>
    </w:p>
    <w:p w:rsidR="00BE483B" w:rsidRDefault="00BE483B" w:rsidP="003C0588">
      <w:pPr>
        <w:rPr>
          <w:rFonts w:cs="Times New Roman"/>
          <w:szCs w:val="28"/>
        </w:rPr>
      </w:pPr>
    </w:p>
    <w:p w:rsidR="00F35CE2" w:rsidRDefault="00F35CE2" w:rsidP="00F35CE2">
      <w:pPr>
        <w:rPr>
          <w:rFonts w:cs="Times New Roman"/>
          <w:szCs w:val="28"/>
        </w:rPr>
      </w:pPr>
    </w:p>
    <w:p w:rsidR="00F35CE2" w:rsidRDefault="00F35CE2" w:rsidP="00F35CE2">
      <w:pPr>
        <w:rPr>
          <w:rFonts w:cs="Times New Roman"/>
          <w:color w:val="000000"/>
          <w:szCs w:val="28"/>
        </w:rPr>
      </w:pPr>
    </w:p>
    <w:p w:rsidR="00F35CE2" w:rsidRDefault="00F35CE2" w:rsidP="00F35CE2"/>
    <w:sectPr w:rsidR="00F35C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CE2"/>
    <w:rsid w:val="003C0588"/>
    <w:rsid w:val="00B94E27"/>
    <w:rsid w:val="00BE483B"/>
    <w:rsid w:val="00CF5298"/>
    <w:rsid w:val="00F3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92C77"/>
  <w15:chartTrackingRefBased/>
  <w15:docId w15:val="{D9C7EB3B-6C9A-4B3F-B465-506BB2D4A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824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2</cp:revision>
  <dcterms:created xsi:type="dcterms:W3CDTF">2022-01-18T18:13:00Z</dcterms:created>
  <dcterms:modified xsi:type="dcterms:W3CDTF">2025-12-09T18:21:00Z</dcterms:modified>
</cp:coreProperties>
</file>